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F5FA6" w:rsidRDefault="002A38E8">
      <w:pPr>
        <w:pStyle w:val="Ttulo"/>
        <w:rPr>
          <w:color w:val="000000"/>
        </w:rPr>
      </w:pPr>
      <w:bookmarkStart w:id="0" w:name="_48u0pcmjiwgy" w:colFirst="0" w:colLast="0"/>
      <w:bookmarkEnd w:id="0"/>
      <w:r>
        <w:rPr>
          <w:color w:val="000000"/>
        </w:rPr>
        <w:t>REGULAMENTO DE CAMPANHA - INDIQUE UM AMIGO</w:t>
      </w:r>
    </w:p>
    <w:p w14:paraId="00000002" w14:textId="77777777" w:rsidR="008F5FA6" w:rsidRDefault="002A38E8">
      <w:pPr>
        <w:pStyle w:val="Ttulo1"/>
        <w:rPr>
          <w:color w:val="000000"/>
        </w:rPr>
      </w:pPr>
      <w:bookmarkStart w:id="1" w:name="_wfe4efyd8n1g" w:colFirst="0" w:colLast="0"/>
      <w:bookmarkEnd w:id="1"/>
      <w:r>
        <w:rPr>
          <w:color w:val="000000"/>
        </w:rPr>
        <w:t>1. CAMPANHA</w:t>
      </w:r>
    </w:p>
    <w:p w14:paraId="00000003" w14:textId="77777777" w:rsidR="008F5FA6" w:rsidRDefault="002A38E8" w:rsidP="00261528">
      <w:pPr>
        <w:jc w:val="both"/>
        <w:rPr>
          <w:color w:val="000000"/>
        </w:rPr>
      </w:pPr>
      <w:r>
        <w:rPr>
          <w:color w:val="000000"/>
        </w:rPr>
        <w:t>1.1. A Engelux desenvolveu a campanha "Indique um Amigo" com o objetivo de incentivar os seus clientes ("Cliente") a indicar potenciais interessados ("Amigo") em adquirir um apartamento.</w:t>
      </w:r>
    </w:p>
    <w:p w14:paraId="00000004"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05" w14:textId="77777777" w:rsidR="008F5FA6" w:rsidRDefault="002A38E8" w:rsidP="00261528">
      <w:pPr>
        <w:jc w:val="both"/>
        <w:rPr>
          <w:color w:val="000000"/>
        </w:rPr>
      </w:pPr>
      <w:r>
        <w:rPr>
          <w:color w:val="000000"/>
        </w:rPr>
        <w:t>1.2. Caso um Amigo seja indicado por mais de um Cliente dentro de um período de 90 (noventa) dias corridos, valerá somente a 1ª indicação cadastrada no sistema oficial, inclusive no caso de mais de um comprador para a mesma unidade.</w:t>
      </w:r>
    </w:p>
    <w:p w14:paraId="00000006" w14:textId="77777777" w:rsidR="008F5FA6" w:rsidRDefault="002A38E8">
      <w:pPr>
        <w:pStyle w:val="Ttulo1"/>
        <w:rPr>
          <w:color w:val="000000"/>
        </w:rPr>
      </w:pPr>
      <w:bookmarkStart w:id="2" w:name="_huqsd4hcgusa" w:colFirst="0" w:colLast="0"/>
      <w:bookmarkEnd w:id="2"/>
      <w:r>
        <w:rPr>
          <w:color w:val="000000"/>
        </w:rPr>
        <w:t>2. PARTICIPAÇÃO E ELEGIBILIDADE</w:t>
      </w:r>
    </w:p>
    <w:p w14:paraId="00000007" w14:textId="77777777" w:rsidR="008F5FA6" w:rsidRDefault="002A38E8" w:rsidP="00261528">
      <w:pPr>
        <w:jc w:val="both"/>
        <w:rPr>
          <w:color w:val="000000"/>
        </w:rPr>
      </w:pPr>
      <w:r>
        <w:rPr>
          <w:color w:val="000000"/>
        </w:rPr>
        <w:t>2.1. Quem pode participar: qualquer pessoa que tenha comprado um empreendimento da Engelux e esteja adimplente com as suas obrigações financeiras.</w:t>
      </w:r>
    </w:p>
    <w:p w14:paraId="00000008"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09" w14:textId="77777777" w:rsidR="008F5FA6" w:rsidRDefault="002A38E8" w:rsidP="00261528">
      <w:pPr>
        <w:jc w:val="both"/>
        <w:rPr>
          <w:color w:val="000000"/>
        </w:rPr>
      </w:pPr>
      <w:r>
        <w:rPr>
          <w:color w:val="000000"/>
        </w:rPr>
        <w:t>2.2. Não podem participar da campanha, como Cliente ou como Amigo, Corretores Associados ou Corretores Parceiros (ou familiares, como cônjuges e filhos). As aquisições realizadas por meio de cessão de direitos do Instrumento de Compra e Venda (revenda) só darão direito ao adquirente à qualificação como Cliente.</w:t>
      </w:r>
    </w:p>
    <w:p w14:paraId="0000000A"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0B" w14:textId="77777777" w:rsidR="008F5FA6" w:rsidRDefault="002A38E8" w:rsidP="00261528">
      <w:pPr>
        <w:jc w:val="both"/>
        <w:rPr>
          <w:color w:val="000000"/>
        </w:rPr>
      </w:pPr>
      <w:r>
        <w:rPr>
          <w:color w:val="000000"/>
        </w:rPr>
        <w:t xml:space="preserve">2.3. As indicações serão obrigatoriamente registradas através da landing </w:t>
      </w:r>
      <w:proofErr w:type="spellStart"/>
      <w:r>
        <w:rPr>
          <w:color w:val="000000"/>
        </w:rPr>
        <w:t>page</w:t>
      </w:r>
      <w:proofErr w:type="spellEnd"/>
      <w:r>
        <w:rPr>
          <w:color w:val="000000"/>
        </w:rPr>
        <w:t xml:space="preserve"> oficial da campanha (https://indiqueengelux.com.br/), devendo o Cliente preencher com nome completo, telefone e/ou e-mail do Amigo, mediante aceitação dos termos desse Regulamento. A indicação deverá ser registrada comprovadamente antes da primeira visita do Amigo ao estande de vendas, do cadastro no CRM da Engelux ou do envio de documentação.</w:t>
      </w:r>
    </w:p>
    <w:p w14:paraId="0000000C" w14:textId="77777777" w:rsidR="008F5FA6" w:rsidRDefault="002A38E8">
      <w:pPr>
        <w:pStyle w:val="Ttulo1"/>
        <w:rPr>
          <w:color w:val="000000"/>
        </w:rPr>
      </w:pPr>
      <w:bookmarkStart w:id="3" w:name="_6rzgt1rng0nj" w:colFirst="0" w:colLast="0"/>
      <w:bookmarkEnd w:id="3"/>
      <w:r>
        <w:rPr>
          <w:color w:val="000000"/>
        </w:rPr>
        <w:t>3. PRÊMIO</w:t>
      </w:r>
    </w:p>
    <w:p w14:paraId="0000000D" w14:textId="77777777" w:rsidR="008F5FA6" w:rsidRDefault="002A38E8" w:rsidP="00261528">
      <w:pPr>
        <w:jc w:val="both"/>
        <w:rPr>
          <w:color w:val="000000"/>
        </w:rPr>
      </w:pPr>
      <w:r>
        <w:rPr>
          <w:color w:val="000000"/>
        </w:rPr>
        <w:t>3.1. O "Prêmio" consiste em um crédito em plataforma de premiação de parceiros (</w:t>
      </w:r>
      <w:proofErr w:type="spellStart"/>
      <w:r>
        <w:rPr>
          <w:color w:val="000000"/>
        </w:rPr>
        <w:t>ex</w:t>
      </w:r>
      <w:proofErr w:type="spellEnd"/>
      <w:r>
        <w:rPr>
          <w:color w:val="000000"/>
        </w:rPr>
        <w:t xml:space="preserve">: </w:t>
      </w:r>
      <w:proofErr w:type="spellStart"/>
      <w:r>
        <w:rPr>
          <w:color w:val="000000"/>
        </w:rPr>
        <w:t>Carpediem</w:t>
      </w:r>
      <w:proofErr w:type="spellEnd"/>
      <w:r>
        <w:rPr>
          <w:color w:val="000000"/>
        </w:rPr>
        <w:t xml:space="preserve"> ou similares), no valor de até R$ 5.000,00 (cinco mil </w:t>
      </w:r>
      <w:r>
        <w:rPr>
          <w:color w:val="000000"/>
        </w:rPr>
        <w:lastRenderedPageBreak/>
        <w:t>reais). O prêmio não poderá, em nenhuma hipótese, ser convertido em dinheiro em espécie, depósito bancário ou PIX. O valor será pago de acordo com a indicação por produto adquirido pelo Amigo (válido para compras efetuadas a partir da vigência deste regulamento), conforme descrição abaixo:</w:t>
      </w:r>
    </w:p>
    <w:p w14:paraId="0000000E" w14:textId="77777777" w:rsidR="008F5FA6" w:rsidRDefault="008F5FA6">
      <w:pPr>
        <w:widowControl w:val="0"/>
        <w:pBdr>
          <w:top w:val="nil"/>
          <w:left w:val="nil"/>
          <w:bottom w:val="nil"/>
          <w:right w:val="nil"/>
          <w:between w:val="nil"/>
        </w:pBdr>
        <w:spacing w:line="276" w:lineRule="auto"/>
        <w:rPr>
          <w:color w:val="000000"/>
        </w:rPr>
      </w:pPr>
    </w:p>
    <w:p w14:paraId="0000000F" w14:textId="77777777" w:rsidR="008F5FA6" w:rsidRDefault="002A38E8">
      <w:pPr>
        <w:numPr>
          <w:ilvl w:val="0"/>
          <w:numId w:val="1"/>
        </w:numPr>
      </w:pPr>
      <w:r>
        <w:rPr>
          <w:color w:val="000000"/>
        </w:rPr>
        <w:t>Empreendimento: Liber Jaçanã – Voucher R$ 1.000,00</w:t>
      </w:r>
    </w:p>
    <w:p w14:paraId="00000010" w14:textId="77777777" w:rsidR="008F5FA6" w:rsidRDefault="002A38E8">
      <w:pPr>
        <w:numPr>
          <w:ilvl w:val="0"/>
          <w:numId w:val="1"/>
        </w:numPr>
      </w:pPr>
      <w:r>
        <w:rPr>
          <w:color w:val="000000"/>
        </w:rPr>
        <w:t>Empreendimento: Aura Jaçanã – Voucher R$ 1.000,00</w:t>
      </w:r>
    </w:p>
    <w:p w14:paraId="00000011" w14:textId="77777777" w:rsidR="008F5FA6" w:rsidRDefault="002A38E8">
      <w:pPr>
        <w:numPr>
          <w:ilvl w:val="0"/>
          <w:numId w:val="1"/>
        </w:numPr>
      </w:pPr>
      <w:r>
        <w:rPr>
          <w:color w:val="000000"/>
        </w:rPr>
        <w:t>Empreendimento: Marco Butantã – Voucher R$ 3.000,00</w:t>
      </w:r>
    </w:p>
    <w:p w14:paraId="00000012" w14:textId="77777777" w:rsidR="008F5FA6" w:rsidRDefault="002A38E8">
      <w:pPr>
        <w:numPr>
          <w:ilvl w:val="0"/>
          <w:numId w:val="1"/>
        </w:numPr>
      </w:pPr>
      <w:r>
        <w:rPr>
          <w:color w:val="000000"/>
        </w:rPr>
        <w:t>Empreendimento: Vitto Santa Cecília – Voucher R$ 3.000,00</w:t>
      </w:r>
    </w:p>
    <w:p w14:paraId="00000013" w14:textId="77777777" w:rsidR="008F5FA6" w:rsidRDefault="002A38E8">
      <w:pPr>
        <w:numPr>
          <w:ilvl w:val="0"/>
          <w:numId w:val="1"/>
        </w:numPr>
      </w:pPr>
      <w:r>
        <w:rPr>
          <w:color w:val="000000"/>
        </w:rPr>
        <w:t>Empreendimento: Solaris Jardim Guedala – Voucher R$ 3.000,00</w:t>
      </w:r>
    </w:p>
    <w:p w14:paraId="00000014" w14:textId="77777777" w:rsidR="008F5FA6" w:rsidRDefault="002A38E8">
      <w:pPr>
        <w:numPr>
          <w:ilvl w:val="0"/>
          <w:numId w:val="1"/>
        </w:numPr>
      </w:pPr>
      <w:r>
        <w:rPr>
          <w:color w:val="000000"/>
        </w:rPr>
        <w:t xml:space="preserve">Empreendimento: </w:t>
      </w:r>
      <w:proofErr w:type="spellStart"/>
      <w:r>
        <w:rPr>
          <w:color w:val="000000"/>
        </w:rPr>
        <w:t>Terranoá</w:t>
      </w:r>
      <w:proofErr w:type="spellEnd"/>
      <w:r>
        <w:rPr>
          <w:color w:val="000000"/>
        </w:rPr>
        <w:t xml:space="preserve"> – Voucher R$ 4.000,00</w:t>
      </w:r>
    </w:p>
    <w:p w14:paraId="00000015" w14:textId="77777777" w:rsidR="008F5FA6" w:rsidRDefault="002A38E8">
      <w:pPr>
        <w:numPr>
          <w:ilvl w:val="0"/>
          <w:numId w:val="1"/>
        </w:numPr>
      </w:pPr>
      <w:r>
        <w:rPr>
          <w:color w:val="000000"/>
        </w:rPr>
        <w:t xml:space="preserve">Empreendimento: </w:t>
      </w:r>
      <w:proofErr w:type="spellStart"/>
      <w:r>
        <w:rPr>
          <w:color w:val="000000"/>
        </w:rPr>
        <w:t>Ayna</w:t>
      </w:r>
      <w:proofErr w:type="spellEnd"/>
      <w:r>
        <w:rPr>
          <w:color w:val="000000"/>
        </w:rPr>
        <w:t xml:space="preserve"> Ipiranga – Voucher R$ 5.000,00</w:t>
      </w:r>
    </w:p>
    <w:p w14:paraId="00000016" w14:textId="77777777" w:rsidR="008F5FA6" w:rsidRDefault="002A38E8">
      <w:pPr>
        <w:numPr>
          <w:ilvl w:val="0"/>
          <w:numId w:val="1"/>
        </w:numPr>
      </w:pPr>
      <w:r>
        <w:rPr>
          <w:color w:val="000000"/>
        </w:rPr>
        <w:t>Empreendimento: Golden Life Tatuapé – Voucher R$ 5.000,00</w:t>
      </w:r>
    </w:p>
    <w:p w14:paraId="00000017"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18" w14:textId="77777777" w:rsidR="008F5FA6" w:rsidRDefault="002A38E8" w:rsidP="00261528">
      <w:pPr>
        <w:jc w:val="both"/>
        <w:rPr>
          <w:color w:val="000000"/>
        </w:rPr>
      </w:pPr>
      <w:r>
        <w:rPr>
          <w:color w:val="000000"/>
        </w:rPr>
        <w:t>3.2. Para o Cliente ter direito ao recebimento do Prêmio, deve estar em dia com suas obrigações contratuais assumidas junto à incorporadora, e, ainda, o Amigo assinar o contrato de financiamento bancário ou lavrar a escritura de venda e compra.</w:t>
      </w:r>
    </w:p>
    <w:p w14:paraId="00000019"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1A" w14:textId="77777777" w:rsidR="008F5FA6" w:rsidRDefault="002A38E8" w:rsidP="00261528">
      <w:pPr>
        <w:jc w:val="both"/>
        <w:rPr>
          <w:color w:val="000000"/>
        </w:rPr>
      </w:pPr>
      <w:r>
        <w:rPr>
          <w:color w:val="000000"/>
        </w:rPr>
        <w:t>3.3. A entrega do Prêmio será feita após a superação das condições da cláusula 3.2 acima.</w:t>
      </w:r>
    </w:p>
    <w:p w14:paraId="0000001B" w14:textId="77777777" w:rsidR="008F5FA6" w:rsidRDefault="008F5FA6">
      <w:pPr>
        <w:widowControl w:val="0"/>
        <w:pBdr>
          <w:top w:val="nil"/>
          <w:left w:val="nil"/>
          <w:bottom w:val="nil"/>
          <w:right w:val="nil"/>
          <w:between w:val="nil"/>
        </w:pBdr>
        <w:spacing w:line="276" w:lineRule="auto"/>
        <w:rPr>
          <w:color w:val="000000"/>
        </w:rPr>
      </w:pPr>
    </w:p>
    <w:p w14:paraId="0000001C" w14:textId="77777777" w:rsidR="008F5FA6" w:rsidRDefault="002A38E8" w:rsidP="00261528">
      <w:pPr>
        <w:jc w:val="both"/>
        <w:rPr>
          <w:color w:val="000000"/>
        </w:rPr>
      </w:pPr>
      <w:r>
        <w:rPr>
          <w:color w:val="000000"/>
        </w:rPr>
        <w:t>3.4. Caso o Prêmio não seja resgatado pelo Cliente em até 60 (sessenta) dias após a comunicação enviada pela Engelux via WhatsApp e/ou e-mail cadastrado, o Cliente perderá o direito ao Prêmio.</w:t>
      </w:r>
    </w:p>
    <w:p w14:paraId="0000001D"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1E" w14:textId="77777777" w:rsidR="008F5FA6" w:rsidRDefault="002A38E8" w:rsidP="00261528">
      <w:pPr>
        <w:jc w:val="both"/>
        <w:rPr>
          <w:color w:val="000000"/>
        </w:rPr>
      </w:pPr>
      <w:r>
        <w:rPr>
          <w:color w:val="000000"/>
        </w:rPr>
        <w:t>3.5. O Cliente fará jus a 01 (um) Prêmio para cada unidade autônoma efetivamente adquirida por um Amigo indicado. Não há limite de quantidade de indicações ou de prêmios por Cliente. O valor do Prêmio será determinado exclusivamente pelo empreendimento adquirido pelo Amigo, independentemente do empreendimento originário do Cliente indicante.</w:t>
      </w:r>
    </w:p>
    <w:p w14:paraId="0000001F" w14:textId="77777777" w:rsidR="008F5FA6" w:rsidRDefault="002A38E8">
      <w:pPr>
        <w:pStyle w:val="Ttulo1"/>
        <w:rPr>
          <w:color w:val="000000"/>
        </w:rPr>
      </w:pPr>
      <w:bookmarkStart w:id="4" w:name="_2j4u84s3pv7m" w:colFirst="0" w:colLast="0"/>
      <w:bookmarkEnd w:id="4"/>
      <w:r>
        <w:rPr>
          <w:color w:val="000000"/>
        </w:rPr>
        <w:t>4. RESPONSABILIDADE PELOS DADOS</w:t>
      </w:r>
    </w:p>
    <w:p w14:paraId="00000020" w14:textId="77777777" w:rsidR="008F5FA6" w:rsidRDefault="002A38E8" w:rsidP="00261528">
      <w:pPr>
        <w:jc w:val="both"/>
        <w:rPr>
          <w:color w:val="000000"/>
        </w:rPr>
      </w:pPr>
      <w:r>
        <w:rPr>
          <w:color w:val="000000"/>
        </w:rPr>
        <w:t>4.1. Os dados necessários da Campanha são fornecidos ativamente pelo Cliente, sendo certo que a utilização dos dados pela Engelux se dará dentro dos limites comerciais, conforme presente regulamento.</w:t>
      </w:r>
    </w:p>
    <w:p w14:paraId="00000021" w14:textId="77777777" w:rsidR="008F5FA6" w:rsidRDefault="008F5FA6">
      <w:pPr>
        <w:widowControl w:val="0"/>
        <w:pBdr>
          <w:top w:val="nil"/>
          <w:left w:val="nil"/>
          <w:bottom w:val="nil"/>
          <w:right w:val="nil"/>
          <w:between w:val="nil"/>
        </w:pBdr>
        <w:spacing w:line="276" w:lineRule="auto"/>
        <w:rPr>
          <w:color w:val="000000"/>
        </w:rPr>
      </w:pPr>
    </w:p>
    <w:p w14:paraId="00000022" w14:textId="77777777" w:rsidR="008F5FA6" w:rsidRDefault="002A38E8" w:rsidP="00261528">
      <w:pPr>
        <w:jc w:val="both"/>
        <w:rPr>
          <w:color w:val="000000"/>
        </w:rPr>
      </w:pPr>
      <w:r>
        <w:rPr>
          <w:color w:val="000000"/>
        </w:rPr>
        <w:lastRenderedPageBreak/>
        <w:t>4.2. O Cliente é o responsável pelos dados fornecidos, declarando que possui a autorização prévia e expressa do Amigo para o compartilhamento de seus dados com a Engelux, que os utilizará exclusivamente para realizar o contato comercial com a pessoa indicada (Amigo).</w:t>
      </w:r>
    </w:p>
    <w:p w14:paraId="00000023"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24" w14:textId="77777777" w:rsidR="008F5FA6" w:rsidRDefault="002A38E8" w:rsidP="00261528">
      <w:pPr>
        <w:jc w:val="both"/>
        <w:rPr>
          <w:color w:val="000000"/>
        </w:rPr>
      </w:pPr>
      <w:r>
        <w:rPr>
          <w:color w:val="000000"/>
        </w:rPr>
        <w:t>4.3. O titular tem o direito de negar ou retirar o consentimento fornecido, o que poderá encerrar a consecução dos serviços relacionados a essa base legal de tratamento de dados pessoais, salvo durante a realização e enquanto perdure negócio ativo com a Engelux.</w:t>
      </w:r>
    </w:p>
    <w:p w14:paraId="00000025" w14:textId="77777777" w:rsidR="008F5FA6" w:rsidRDefault="008F5FA6" w:rsidP="00261528">
      <w:pPr>
        <w:widowControl w:val="0"/>
        <w:pBdr>
          <w:top w:val="nil"/>
          <w:left w:val="nil"/>
          <w:bottom w:val="nil"/>
          <w:right w:val="nil"/>
          <w:between w:val="nil"/>
        </w:pBdr>
        <w:spacing w:line="276" w:lineRule="auto"/>
        <w:jc w:val="both"/>
        <w:rPr>
          <w:color w:val="000000"/>
        </w:rPr>
      </w:pPr>
    </w:p>
    <w:p w14:paraId="1322AF6C" w14:textId="77777777" w:rsidR="00261528" w:rsidRDefault="002A38E8" w:rsidP="00261528">
      <w:pPr>
        <w:jc w:val="both"/>
        <w:rPr>
          <w:color w:val="000000"/>
        </w:rPr>
      </w:pPr>
      <w:r>
        <w:rPr>
          <w:color w:val="000000"/>
        </w:rPr>
        <w:t>4.4. Para revogação do consentimento expresso fornecido pelo Titular, basta registrar seu pedido junto ao canal de atendimento:</w:t>
      </w:r>
    </w:p>
    <w:p w14:paraId="00000026" w14:textId="08B7ED99" w:rsidR="008F5FA6" w:rsidRDefault="002A38E8" w:rsidP="00261528">
      <w:pPr>
        <w:jc w:val="both"/>
        <w:rPr>
          <w:color w:val="000000"/>
        </w:rPr>
      </w:pPr>
      <w:r>
        <w:rPr>
          <w:color w:val="000000"/>
        </w:rPr>
        <w:t>governancadadospessoais@engelux.com.br.</w:t>
      </w:r>
    </w:p>
    <w:p w14:paraId="00000027" w14:textId="77777777" w:rsidR="008F5FA6" w:rsidRDefault="002A38E8">
      <w:pPr>
        <w:pStyle w:val="Ttulo1"/>
        <w:rPr>
          <w:color w:val="000000"/>
        </w:rPr>
      </w:pPr>
      <w:bookmarkStart w:id="5" w:name="_p5ckgxdedou1" w:colFirst="0" w:colLast="0"/>
      <w:bookmarkEnd w:id="5"/>
      <w:r>
        <w:rPr>
          <w:color w:val="000000"/>
        </w:rPr>
        <w:t>5. VALIDADE</w:t>
      </w:r>
    </w:p>
    <w:p w14:paraId="00000028" w14:textId="259A51A1" w:rsidR="008F5FA6" w:rsidRDefault="002A38E8" w:rsidP="00261528">
      <w:pPr>
        <w:jc w:val="both"/>
        <w:rPr>
          <w:color w:val="000000"/>
        </w:rPr>
      </w:pPr>
      <w:r>
        <w:rPr>
          <w:color w:val="000000"/>
        </w:rPr>
        <w:t xml:space="preserve">5.1. </w:t>
      </w:r>
      <w:r w:rsidR="0013067C" w:rsidRPr="0013067C">
        <w:rPr>
          <w:color w:val="000000"/>
          <w:highlight w:val="yellow"/>
        </w:rPr>
        <w:t>Ess</w:t>
      </w:r>
      <w:r w:rsidR="0013067C">
        <w:rPr>
          <w:color w:val="000000"/>
          <w:highlight w:val="yellow"/>
        </w:rPr>
        <w:t>a campanha</w:t>
      </w:r>
      <w:r w:rsidRPr="0013067C">
        <w:rPr>
          <w:color w:val="000000"/>
          <w:highlight w:val="yellow"/>
        </w:rPr>
        <w:t xml:space="preserve"> </w:t>
      </w:r>
      <w:r w:rsidR="0013067C" w:rsidRPr="0013067C">
        <w:rPr>
          <w:color w:val="000000"/>
          <w:highlight w:val="yellow"/>
        </w:rPr>
        <w:t xml:space="preserve">tem duração </w:t>
      </w:r>
      <w:r w:rsidR="00BE6B6B">
        <w:rPr>
          <w:color w:val="000000"/>
        </w:rPr>
        <w:t>até 31 de dezembro de 2026</w:t>
      </w:r>
      <w:r w:rsidRPr="0013067C">
        <w:rPr>
          <w:color w:val="000000"/>
          <w:highlight w:val="yellow"/>
        </w:rPr>
        <w:t>, podendo, a critério exclusivo da Engelux ser suspensa, encerrada ou cancelada sem qualquer aviso prévio.</w:t>
      </w:r>
      <w:r>
        <w:rPr>
          <w:color w:val="000000"/>
        </w:rPr>
        <w:t xml:space="preserve"> Contudo, as indicações de compradores realizadas durante o prazo da campanha serão respeitadas pela empresa ainda que, nesse interregno, ocorra condição suspensiva ou o encerramento da campanha, garantindo-se os benefícios </w:t>
      </w:r>
      <w:r w:rsidR="0013067C" w:rsidRPr="0013067C">
        <w:rPr>
          <w:color w:val="000000"/>
          <w:highlight w:val="yellow"/>
        </w:rPr>
        <w:t>correspondentes</w:t>
      </w:r>
      <w:r>
        <w:rPr>
          <w:color w:val="000000"/>
        </w:rPr>
        <w:t>.</w:t>
      </w:r>
    </w:p>
    <w:p w14:paraId="00000029"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2A" w14:textId="77777777" w:rsidR="008F5FA6" w:rsidRDefault="002A38E8" w:rsidP="00261528">
      <w:pPr>
        <w:jc w:val="both"/>
        <w:rPr>
          <w:color w:val="000000"/>
        </w:rPr>
      </w:pPr>
      <w:r>
        <w:rPr>
          <w:color w:val="000000"/>
        </w:rPr>
        <w:t xml:space="preserve">5.2. Validade da Indicação: A indicação terá validade de 90 (noventa) dias corridos a contar da data do cadastro realizado na landing </w:t>
      </w:r>
      <w:proofErr w:type="spellStart"/>
      <w:r>
        <w:rPr>
          <w:color w:val="000000"/>
        </w:rPr>
        <w:t>page</w:t>
      </w:r>
      <w:proofErr w:type="spellEnd"/>
      <w:r>
        <w:rPr>
          <w:color w:val="000000"/>
        </w:rPr>
        <w:t xml:space="preserve"> oficial. Se a assinatura do contrato de financiamento ou lavratura da escritura não ocorrer dentro deste prazo, a indicação expira.</w:t>
      </w:r>
    </w:p>
    <w:p w14:paraId="0B526D03" w14:textId="77777777" w:rsidR="0013067C" w:rsidRDefault="0013067C" w:rsidP="00261528">
      <w:pPr>
        <w:jc w:val="both"/>
        <w:rPr>
          <w:color w:val="000000"/>
        </w:rPr>
      </w:pPr>
    </w:p>
    <w:p w14:paraId="7658D157" w14:textId="46BFB3C7" w:rsidR="0013067C" w:rsidRDefault="0013067C" w:rsidP="00261528">
      <w:pPr>
        <w:jc w:val="both"/>
        <w:rPr>
          <w:color w:val="000000"/>
        </w:rPr>
      </w:pPr>
      <w:r>
        <w:rPr>
          <w:color w:val="000000"/>
        </w:rPr>
        <w:t xml:space="preserve">5.2.1 </w:t>
      </w:r>
      <w:r w:rsidRPr="0013067C">
        <w:rPr>
          <w:b/>
          <w:bCs/>
          <w:color w:val="000000"/>
          <w:highlight w:val="yellow"/>
        </w:rPr>
        <w:t>Expirado o prazo</w:t>
      </w:r>
      <w:r w:rsidRPr="0013067C">
        <w:rPr>
          <w:color w:val="000000"/>
          <w:highlight w:val="yellow"/>
        </w:rPr>
        <w:t xml:space="preserve"> sem que ocorra a assinatura do contrato ou a lavratura da escritura, </w:t>
      </w:r>
      <w:r w:rsidRPr="0013067C">
        <w:rPr>
          <w:b/>
          <w:bCs/>
          <w:color w:val="000000"/>
          <w:highlight w:val="yellow"/>
        </w:rPr>
        <w:t>a indicação perde automaticamente seus efeitos</w:t>
      </w:r>
      <w:r w:rsidRPr="0013067C">
        <w:rPr>
          <w:color w:val="000000"/>
          <w:highlight w:val="yellow"/>
        </w:rPr>
        <w:t>, ficando o Cliente indicante impedido de pleitear o Prêmio com base nessa indicação</w:t>
      </w:r>
      <w:r>
        <w:rPr>
          <w:color w:val="000000"/>
        </w:rPr>
        <w:t>.</w:t>
      </w:r>
    </w:p>
    <w:p w14:paraId="6E328320" w14:textId="77777777" w:rsidR="0013067C" w:rsidRDefault="0013067C" w:rsidP="00261528">
      <w:pPr>
        <w:jc w:val="both"/>
        <w:rPr>
          <w:color w:val="000000"/>
        </w:rPr>
      </w:pPr>
    </w:p>
    <w:p w14:paraId="224D6EF4" w14:textId="61DEE5F8" w:rsidR="0013067C" w:rsidRDefault="0013067C" w:rsidP="00261528">
      <w:pPr>
        <w:jc w:val="both"/>
        <w:rPr>
          <w:color w:val="000000"/>
        </w:rPr>
      </w:pPr>
      <w:r>
        <w:rPr>
          <w:color w:val="000000"/>
        </w:rPr>
        <w:t xml:space="preserve">5.2.3 </w:t>
      </w:r>
      <w:r w:rsidRPr="0013067C">
        <w:rPr>
          <w:color w:val="000000"/>
          <w:highlight w:val="yellow"/>
        </w:rPr>
        <w:t xml:space="preserve">O prazo previsto nesta cláusula </w:t>
      </w:r>
      <w:r w:rsidRPr="0013067C">
        <w:rPr>
          <w:b/>
          <w:bCs/>
          <w:color w:val="000000"/>
          <w:highlight w:val="yellow"/>
        </w:rPr>
        <w:t>não se suspende nem se interrompe</w:t>
      </w:r>
      <w:r w:rsidRPr="0013067C">
        <w:rPr>
          <w:color w:val="000000"/>
          <w:highlight w:val="yellow"/>
        </w:rPr>
        <w:t xml:space="preserve"> por eventual prorrogação do prazo de validade da Campanha, salvo deliberação expressa e escrita da Engelux em sentido contrário.</w:t>
      </w:r>
    </w:p>
    <w:p w14:paraId="0000002B" w14:textId="77777777" w:rsidR="008F5FA6" w:rsidRDefault="002A38E8">
      <w:pPr>
        <w:pStyle w:val="Ttulo1"/>
        <w:rPr>
          <w:color w:val="000000"/>
        </w:rPr>
      </w:pPr>
      <w:bookmarkStart w:id="6" w:name="_1mqs1wgy26rc" w:colFirst="0" w:colLast="0"/>
      <w:bookmarkEnd w:id="6"/>
      <w:r>
        <w:rPr>
          <w:color w:val="000000"/>
        </w:rPr>
        <w:lastRenderedPageBreak/>
        <w:t>6. CLÁUSULAS COMPLEMENTARES – PREVENÇÃO A FRAUDES</w:t>
      </w:r>
    </w:p>
    <w:p w14:paraId="0000002C" w14:textId="77777777" w:rsidR="008F5FA6" w:rsidRDefault="002A38E8" w:rsidP="00261528">
      <w:pPr>
        <w:numPr>
          <w:ilvl w:val="0"/>
          <w:numId w:val="2"/>
        </w:numPr>
        <w:jc w:val="both"/>
      </w:pPr>
      <w:r>
        <w:rPr>
          <w:b/>
          <w:bCs/>
          <w:color w:val="000000"/>
        </w:rPr>
        <w:t>(Base de Leads Pré-existente):</w:t>
      </w:r>
      <w:r>
        <w:rPr>
          <w:color w:val="000000"/>
        </w:rPr>
        <w:t xml:space="preserve"> O Amigo indicado não poderá constar como lead ativo na base de dados da Engelux (atendimentos recentes, visitas agendadas ou negociações em andamento), sob pena de invalidação da indicação caso já exista registro nos últimos 90 dias.</w:t>
      </w:r>
    </w:p>
    <w:p w14:paraId="0000002D" w14:textId="77777777" w:rsidR="008F5FA6" w:rsidRDefault="002A38E8" w:rsidP="00261528">
      <w:pPr>
        <w:numPr>
          <w:ilvl w:val="0"/>
          <w:numId w:val="2"/>
        </w:numPr>
        <w:jc w:val="both"/>
      </w:pPr>
      <w:r>
        <w:rPr>
          <w:b/>
          <w:bCs/>
          <w:color w:val="000000"/>
        </w:rPr>
        <w:t>(Legitimidade da Indicação):</w:t>
      </w:r>
      <w:r>
        <w:rPr>
          <w:color w:val="000000"/>
        </w:rPr>
        <w:t xml:space="preserve"> A indicação deverá refletir interesse legítimo, autônomo e espontâneo do Amigo, sendo vedadas práticas que configurem simulação, conluio ou qualquer forma de obtenção indevida de vantagem.</w:t>
      </w:r>
    </w:p>
    <w:p w14:paraId="0000002E" w14:textId="7E410AA1" w:rsidR="008F5FA6" w:rsidRDefault="002A38E8" w:rsidP="00261528">
      <w:pPr>
        <w:numPr>
          <w:ilvl w:val="0"/>
          <w:numId w:val="2"/>
        </w:numPr>
        <w:jc w:val="both"/>
      </w:pPr>
      <w:r>
        <w:rPr>
          <w:b/>
          <w:bCs/>
          <w:color w:val="000000"/>
        </w:rPr>
        <w:t>(Vedação à Autoindicação e Benefício Próprio):</w:t>
      </w:r>
      <w:r>
        <w:rPr>
          <w:color w:val="000000"/>
        </w:rPr>
        <w:t xml:space="preserve"> Não serão admitidas indicações em que se verifique identidade ou vínculo direto ou indireto entre Cliente e Amigo que caracterize benefício próprio, incluindo, mas não se limitando, </w:t>
      </w:r>
      <w:r w:rsidR="005E1595">
        <w:rPr>
          <w:color w:val="000000"/>
        </w:rPr>
        <w:t xml:space="preserve">à </w:t>
      </w:r>
      <w:r w:rsidR="005E1595" w:rsidRPr="006F30FD">
        <w:rPr>
          <w:b/>
          <w:bCs/>
          <w:color w:val="000000"/>
          <w:highlight w:val="yellow"/>
        </w:rPr>
        <w:t>aquisição</w:t>
      </w:r>
      <w:r w:rsidR="005E1595" w:rsidRPr="005E1595">
        <w:rPr>
          <w:b/>
          <w:bCs/>
          <w:color w:val="000000"/>
          <w:highlight w:val="yellow"/>
        </w:rPr>
        <w:t xml:space="preserve"> conjunta ou em regime de copropriedade do imóvel</w:t>
      </w:r>
      <w:r w:rsidRPr="005E1595">
        <w:rPr>
          <w:color w:val="000000"/>
          <w:highlight w:val="yellow"/>
        </w:rPr>
        <w:t>,</w:t>
      </w:r>
      <w:r>
        <w:rPr>
          <w:color w:val="000000"/>
        </w:rPr>
        <w:t xml:space="preserve"> interposição fictícia de terceiros ou coincidência de titularidade documental.</w:t>
      </w:r>
    </w:p>
    <w:p w14:paraId="0000002F" w14:textId="162AD7D9" w:rsidR="008F5FA6" w:rsidRDefault="002A38E8" w:rsidP="00261528">
      <w:pPr>
        <w:numPr>
          <w:ilvl w:val="0"/>
          <w:numId w:val="2"/>
        </w:numPr>
        <w:jc w:val="both"/>
      </w:pPr>
      <w:r>
        <w:rPr>
          <w:b/>
          <w:bCs/>
          <w:color w:val="000000"/>
        </w:rPr>
        <w:t>(Vedação à Reindicação):</w:t>
      </w:r>
      <w:r>
        <w:rPr>
          <w:color w:val="000000"/>
        </w:rPr>
        <w:t xml:space="preserve"> É vedada a reindicação de um mesmo Amigo durante o período de vigência de indicação anterior (90 dias), ainda que realizada por Cliente distinto.</w:t>
      </w:r>
      <w:r w:rsidR="006F30FD" w:rsidRPr="006F30FD">
        <w:rPr>
          <w:b/>
          <w:bCs/>
          <w:color w:val="0F1115"/>
          <w:shd w:val="clear" w:color="auto" w:fill="FFFFFF"/>
        </w:rPr>
        <w:t xml:space="preserve"> </w:t>
      </w:r>
      <w:r w:rsidR="006F30FD" w:rsidRPr="006F30FD">
        <w:rPr>
          <w:color w:val="000000"/>
          <w:highlight w:val="yellow"/>
        </w:rPr>
        <w:t>Ultrapassado esse prazo sem a efetivação prevista na cláusula 5.2.1, o Amigo poderá ser novamente indicado, prevalecendo, para todos os efeitos, a indicação mais recente</w:t>
      </w:r>
      <w:r w:rsidR="006F30FD" w:rsidRPr="006F30FD">
        <w:rPr>
          <w:b/>
          <w:bCs/>
          <w:color w:val="000000"/>
        </w:rPr>
        <w:t>.</w:t>
      </w:r>
    </w:p>
    <w:p w14:paraId="00000030" w14:textId="77777777" w:rsidR="008F5FA6" w:rsidRDefault="002A38E8" w:rsidP="00261528">
      <w:pPr>
        <w:numPr>
          <w:ilvl w:val="0"/>
          <w:numId w:val="2"/>
        </w:numPr>
        <w:jc w:val="both"/>
      </w:pPr>
      <w:r>
        <w:rPr>
          <w:b/>
          <w:bCs/>
          <w:color w:val="000000"/>
        </w:rPr>
        <w:t>(Critério de Validação da Indicação):</w:t>
      </w:r>
      <w:r>
        <w:rPr>
          <w:color w:val="000000"/>
        </w:rPr>
        <w:t xml:space="preserve"> Será considerada válida a primeira indicação registrada em sistema que contenha dados completos, verídicos e passíveis de validação, sendo desconsideradas aquelas com informações incompletas, incorretas ou inconsistentes.</w:t>
      </w:r>
    </w:p>
    <w:p w14:paraId="00000031" w14:textId="77777777" w:rsidR="008F5FA6" w:rsidRDefault="002A38E8" w:rsidP="00261528">
      <w:pPr>
        <w:numPr>
          <w:ilvl w:val="0"/>
          <w:numId w:val="2"/>
        </w:numPr>
        <w:jc w:val="both"/>
      </w:pPr>
      <w:r>
        <w:rPr>
          <w:b/>
          <w:bCs/>
          <w:color w:val="000000"/>
        </w:rPr>
        <w:t>(Contato Efetivo):</w:t>
      </w:r>
      <w:r>
        <w:rPr>
          <w:color w:val="000000"/>
        </w:rPr>
        <w:t xml:space="preserve"> A validade da indicação está condicionada à possibilidade de contato efetivo com o Amigo pelos meios informados, podendo a Engelux invalidar a indicação caso restem frustradas as tentativas de comunicação após diligências razoáveis.</w:t>
      </w:r>
    </w:p>
    <w:p w14:paraId="00000032" w14:textId="77777777" w:rsidR="008F5FA6" w:rsidRDefault="002A38E8" w:rsidP="00261528">
      <w:pPr>
        <w:numPr>
          <w:ilvl w:val="0"/>
          <w:numId w:val="2"/>
        </w:numPr>
        <w:jc w:val="both"/>
      </w:pPr>
      <w:r>
        <w:rPr>
          <w:b/>
          <w:bCs/>
          <w:color w:val="000000"/>
        </w:rPr>
        <w:t>(Conflito com Atendimento Prévio):</w:t>
      </w:r>
      <w:r>
        <w:rPr>
          <w:color w:val="000000"/>
        </w:rPr>
        <w:t xml:space="preserve"> Caso seja constatado que o Amigo já se encontrava em atendimento ativo por quaisquer canais comerciais da Engelux anteriormente ao preenchimento da landing </w:t>
      </w:r>
      <w:proofErr w:type="spellStart"/>
      <w:r>
        <w:rPr>
          <w:color w:val="000000"/>
        </w:rPr>
        <w:t>page</w:t>
      </w:r>
      <w:proofErr w:type="spellEnd"/>
      <w:r>
        <w:rPr>
          <w:color w:val="000000"/>
        </w:rPr>
        <w:t xml:space="preserve"> de indicação, esta será automaticamente desconsiderada para fins de premiação.</w:t>
      </w:r>
    </w:p>
    <w:p w14:paraId="00000033" w14:textId="77777777" w:rsidR="008F5FA6" w:rsidRDefault="002A38E8" w:rsidP="00261528">
      <w:pPr>
        <w:numPr>
          <w:ilvl w:val="0"/>
          <w:numId w:val="2"/>
        </w:numPr>
        <w:jc w:val="both"/>
      </w:pPr>
      <w:r>
        <w:rPr>
          <w:b/>
          <w:bCs/>
          <w:color w:val="000000"/>
        </w:rPr>
        <w:t>(Vedação à Intermediação):</w:t>
      </w:r>
      <w:r>
        <w:rPr>
          <w:color w:val="000000"/>
        </w:rPr>
        <w:t xml:space="preserve"> Fica expressamente vedada a intermediação, cessão, comercialização ou qualquer forma de </w:t>
      </w:r>
      <w:r>
        <w:rPr>
          <w:color w:val="000000"/>
        </w:rPr>
        <w:lastRenderedPageBreak/>
        <w:t>negociação das indicações com terceiros, sob pena de desclassificação imediata do participante.</w:t>
      </w:r>
    </w:p>
    <w:p w14:paraId="00000034" w14:textId="77777777" w:rsidR="008F5FA6" w:rsidRDefault="002A38E8" w:rsidP="00261528">
      <w:pPr>
        <w:numPr>
          <w:ilvl w:val="0"/>
          <w:numId w:val="2"/>
        </w:numPr>
        <w:jc w:val="both"/>
      </w:pPr>
      <w:r>
        <w:rPr>
          <w:b/>
          <w:bCs/>
          <w:color w:val="000000"/>
        </w:rPr>
        <w:t>(Distrato ou Cancelamento):</w:t>
      </w:r>
      <w:r>
        <w:rPr>
          <w:color w:val="000000"/>
        </w:rPr>
        <w:t xml:space="preserve"> Na hipótese de distrato, rescisão contratual ou inadimplemento que implique o desfazimento da aquisição pelo Amigo, o Cliente perderá, de pleno direito, qualquer expectativa ou direito ao recebimento do Prêmio.</w:t>
      </w:r>
    </w:p>
    <w:p w14:paraId="00000035" w14:textId="77777777" w:rsidR="008F5FA6" w:rsidRDefault="002A38E8" w:rsidP="00261528">
      <w:pPr>
        <w:numPr>
          <w:ilvl w:val="0"/>
          <w:numId w:val="2"/>
        </w:numPr>
        <w:jc w:val="both"/>
      </w:pPr>
      <w:r>
        <w:rPr>
          <w:b/>
          <w:bCs/>
          <w:color w:val="000000"/>
        </w:rPr>
        <w:t>(Natureza Promocional):</w:t>
      </w:r>
      <w:r>
        <w:rPr>
          <w:color w:val="000000"/>
        </w:rPr>
        <w:t xml:space="preserve"> O Prêmio possui natureza exclusivamente promocional, não caracterizando, em nenhuma hipótese, remuneração por intermediação imobiliária ou atividade correlata.</w:t>
      </w:r>
    </w:p>
    <w:p w14:paraId="00000036" w14:textId="77777777" w:rsidR="008F5FA6" w:rsidRDefault="002A38E8" w:rsidP="00261528">
      <w:pPr>
        <w:numPr>
          <w:ilvl w:val="0"/>
          <w:numId w:val="2"/>
        </w:numPr>
        <w:jc w:val="both"/>
      </w:pPr>
      <w:r>
        <w:rPr>
          <w:b/>
          <w:bCs/>
          <w:color w:val="000000"/>
        </w:rPr>
        <w:t>(Auditoria e Prevenção à Fraude):</w:t>
      </w:r>
      <w:r>
        <w:rPr>
          <w:color w:val="000000"/>
        </w:rPr>
        <w:t xml:space="preserve"> A Engelux poderá, a seu exclusivo critério, realizar auditorias, cruzamento de dados, análises comportamentais e utilizar ferramentas específicas de prevenção à fraude, visando assegurar a lisura da campanha. O tratamento e o cruzamento de dados para esta finalidade possuem como base legal a prevenção à fraude e o legítimo interesse da Engelux na execução regular da campanha (Art. 7º, incisos IX e X da LGPD), limitando-se estritamente aos dados necessários para a validação das indicações.</w:t>
      </w:r>
    </w:p>
    <w:p w14:paraId="00000037" w14:textId="77777777" w:rsidR="008F5FA6" w:rsidRDefault="002A38E8">
      <w:pPr>
        <w:pStyle w:val="Ttulo1"/>
        <w:rPr>
          <w:color w:val="000000"/>
        </w:rPr>
      </w:pPr>
      <w:bookmarkStart w:id="7" w:name="_w5h3cnhuibn" w:colFirst="0" w:colLast="0"/>
      <w:bookmarkEnd w:id="7"/>
      <w:r>
        <w:rPr>
          <w:color w:val="000000"/>
        </w:rPr>
        <w:t>7. DISPOSIÇÕES GERAIS</w:t>
      </w:r>
    </w:p>
    <w:p w14:paraId="00000038" w14:textId="77777777" w:rsidR="008F5FA6" w:rsidRDefault="002A38E8" w:rsidP="00261528">
      <w:pPr>
        <w:jc w:val="both"/>
        <w:rPr>
          <w:color w:val="000000"/>
        </w:rPr>
      </w:pPr>
      <w:r>
        <w:rPr>
          <w:color w:val="000000"/>
        </w:rPr>
        <w:t>7.1. A participação na campanha implica na aceitação total e irrestrita de todos os termos e condições deste regulamento.</w:t>
      </w:r>
    </w:p>
    <w:p w14:paraId="00000039"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3A" w14:textId="77777777" w:rsidR="008F5FA6" w:rsidRDefault="002A38E8" w:rsidP="00261528">
      <w:pPr>
        <w:jc w:val="both"/>
        <w:rPr>
          <w:color w:val="000000"/>
        </w:rPr>
      </w:pPr>
      <w:r>
        <w:rPr>
          <w:color w:val="000000"/>
        </w:rPr>
        <w:t>7.2. A Engelux se reserva o direito de alterar, suspender ou cancelar a campanha, total ou parcialmente, caso ocorram fraudes, dificuldades técnicas, ou qualquer outro imprevisto que esteja fora de seu controle e que comprometa a integridade da campanha.</w:t>
      </w:r>
    </w:p>
    <w:p w14:paraId="0000003B"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3C" w14:textId="77777777" w:rsidR="008F5FA6" w:rsidRDefault="002A38E8" w:rsidP="00261528">
      <w:pPr>
        <w:jc w:val="both"/>
        <w:rPr>
          <w:color w:val="000000"/>
        </w:rPr>
      </w:pPr>
      <w:r>
        <w:rPr>
          <w:color w:val="000000"/>
        </w:rPr>
        <w:t>7.3. A qualquer instante, a Engelux poderá solicitar documentos comprobatórios do Cliente e do Amigo ou entrar em contato de forma presencial, ou via digital, averiguando a veracidade das informações prestadas, excluindo-o sumariamente pela prestação de quaisquer informações falsas, não cabendo qualquer recurso contra referidas decisões, podendo ainda adotar todas as medidas judiciais cíveis e criminais pertinentes.</w:t>
      </w:r>
    </w:p>
    <w:p w14:paraId="0000003D" w14:textId="77777777" w:rsidR="008F5FA6" w:rsidRDefault="008F5FA6">
      <w:pPr>
        <w:widowControl w:val="0"/>
        <w:pBdr>
          <w:top w:val="nil"/>
          <w:left w:val="nil"/>
          <w:bottom w:val="nil"/>
          <w:right w:val="nil"/>
          <w:between w:val="nil"/>
        </w:pBdr>
        <w:spacing w:line="276" w:lineRule="auto"/>
        <w:rPr>
          <w:color w:val="000000"/>
        </w:rPr>
      </w:pPr>
    </w:p>
    <w:p w14:paraId="0000003E" w14:textId="77777777" w:rsidR="008F5FA6" w:rsidRDefault="002A38E8" w:rsidP="00261528">
      <w:pPr>
        <w:jc w:val="both"/>
        <w:rPr>
          <w:color w:val="000000"/>
        </w:rPr>
      </w:pPr>
      <w:r>
        <w:rPr>
          <w:color w:val="000000"/>
        </w:rPr>
        <w:t>7.4. Quaisquer dúvidas, reclamações ou esclarecimentos sobre a campanha podem ser dirigidos ao canal de atendimento da Engelux.</w:t>
      </w:r>
    </w:p>
    <w:p w14:paraId="0000003F" w14:textId="77777777" w:rsidR="008F5FA6" w:rsidRDefault="008F5FA6" w:rsidP="00261528">
      <w:pPr>
        <w:widowControl w:val="0"/>
        <w:pBdr>
          <w:top w:val="nil"/>
          <w:left w:val="nil"/>
          <w:bottom w:val="nil"/>
          <w:right w:val="nil"/>
          <w:between w:val="nil"/>
        </w:pBdr>
        <w:spacing w:line="276" w:lineRule="auto"/>
        <w:jc w:val="both"/>
        <w:rPr>
          <w:color w:val="000000"/>
        </w:rPr>
      </w:pPr>
    </w:p>
    <w:p w14:paraId="00000040" w14:textId="77777777" w:rsidR="008F5FA6" w:rsidRDefault="002A38E8" w:rsidP="00261528">
      <w:pPr>
        <w:jc w:val="both"/>
        <w:rPr>
          <w:color w:val="000000"/>
        </w:rPr>
      </w:pPr>
      <w:r>
        <w:rPr>
          <w:color w:val="000000"/>
        </w:rPr>
        <w:lastRenderedPageBreak/>
        <w:t>7.5. Fica eleito o Foro da Cidade de São Paulo/SP para dirimir quaisquer controvérsias oriundas deste regulamento, excluindo-se qualquer outro por mais privilegiado que seja.</w:t>
      </w:r>
    </w:p>
    <w:sectPr w:rsidR="008F5FA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Inter">
    <w:altName w:val="Calibri"/>
    <w:charset w:val="00"/>
    <w:family w:val="auto"/>
    <w:pitch w:val="default"/>
    <w:embedRegular r:id="rId1" w:fontKey="{01A9CD04-4399-4BC2-A351-4D869BF79D0F}"/>
    <w:embedBold r:id="rId2" w:fontKey="{B33B7D67-CE61-4FC1-9DED-9FD2884E9D3B}"/>
  </w:font>
  <w:font w:name="Montserrat">
    <w:charset w:val="00"/>
    <w:family w:val="auto"/>
    <w:pitch w:val="variable"/>
    <w:sig w:usb0="2000020F" w:usb1="00000003" w:usb2="00000000" w:usb3="00000000" w:csb0="00000197" w:csb1="00000000"/>
    <w:embedBold r:id="rId3" w:fontKey="{2D910A24-39AD-4418-B65B-7DDCC144C05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3576E445-8C9D-4447-8C9A-4C090BC10CF9}"/>
  </w:font>
  <w:font w:name="Calibri">
    <w:panose1 w:val="020F0502020204030204"/>
    <w:charset w:val="00"/>
    <w:family w:val="swiss"/>
    <w:pitch w:val="variable"/>
    <w:sig w:usb0="E4002EFF" w:usb1="C200247B" w:usb2="00000009" w:usb3="00000000" w:csb0="000001FF" w:csb1="00000000"/>
    <w:embedRegular r:id="rId5" w:fontKey="{32B2573D-D081-48E0-B82B-4D0E560FF87A}"/>
  </w:font>
  <w:font w:name="Cambria">
    <w:panose1 w:val="02040503050406030204"/>
    <w:charset w:val="00"/>
    <w:family w:val="roman"/>
    <w:pitch w:val="variable"/>
    <w:sig w:usb0="E00006FF" w:usb1="420024FF" w:usb2="02000000" w:usb3="00000000" w:csb0="0000019F" w:csb1="00000000"/>
    <w:embedRegular r:id="rId6" w:fontKey="{4855DAF1-DB88-4816-85C8-0AF43022FE6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605DB"/>
    <w:multiLevelType w:val="multilevel"/>
    <w:tmpl w:val="80EE97E8"/>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790E6B19"/>
    <w:multiLevelType w:val="multilevel"/>
    <w:tmpl w:val="F934E2F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628974521">
    <w:abstractNumId w:val="0"/>
  </w:num>
  <w:num w:numId="2" w16cid:durableId="1662076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FA6"/>
    <w:rsid w:val="0013067C"/>
    <w:rsid w:val="00261528"/>
    <w:rsid w:val="002A38E8"/>
    <w:rsid w:val="003E594A"/>
    <w:rsid w:val="003F492D"/>
    <w:rsid w:val="005E1595"/>
    <w:rsid w:val="006F30FD"/>
    <w:rsid w:val="008F5FA6"/>
    <w:rsid w:val="00BE6B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01C49"/>
  <w15:docId w15:val="{FE39239A-ABA2-408B-AB96-7059D6B6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3333"/>
        <w:sz w:val="24"/>
        <w:szCs w:val="24"/>
        <w:lang w:val="pt-BR" w:eastAsia="pt-BR"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rFonts w:ascii="Montserrat" w:eastAsia="Montserrat" w:hAnsi="Montserrat" w:cs="Montserrat"/>
      <w:b/>
      <w:bCs/>
      <w:color w:val="1A237E"/>
      <w:sz w:val="32"/>
      <w:szCs w:val="32"/>
    </w:rPr>
  </w:style>
  <w:style w:type="paragraph" w:styleId="Ttulo2">
    <w:name w:val="heading 2"/>
    <w:basedOn w:val="Normal"/>
    <w:next w:val="Normal"/>
    <w:uiPriority w:val="9"/>
    <w:semiHidden/>
    <w:unhideWhenUsed/>
    <w:qFormat/>
    <w:pPr>
      <w:keepNext/>
      <w:keepLines/>
      <w:spacing w:before="360" w:after="80"/>
      <w:outlineLvl w:val="1"/>
    </w:pPr>
    <w:rPr>
      <w:rFonts w:ascii="Montserrat" w:eastAsia="Montserrat" w:hAnsi="Montserrat" w:cs="Montserrat"/>
      <w:b/>
      <w:bCs/>
      <w:color w:val="283593"/>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Montserrat" w:eastAsia="Montserrat" w:hAnsi="Montserrat" w:cs="Montserrat"/>
      <w:b/>
      <w:bCs/>
      <w:color w:val="3949AB"/>
      <w:sz w:val="26"/>
      <w:szCs w:val="26"/>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40" w:lineRule="auto"/>
    </w:pPr>
    <w:rPr>
      <w:rFonts w:ascii="Montserrat" w:eastAsia="Montserrat" w:hAnsi="Montserrat" w:cs="Montserrat"/>
      <w:b/>
      <w:bCs/>
      <w:color w:val="1A237E"/>
      <w:sz w:val="36"/>
      <w:szCs w:val="3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B2FDAEE37BDE4490380DEC635C794A" ma:contentTypeVersion="10" ma:contentTypeDescription="Create a new document." ma:contentTypeScope="" ma:versionID="945063f490a5ab6b161b25fd9cbdb4fe">
  <xsd:schema xmlns:xsd="http://www.w3.org/2001/XMLSchema" xmlns:xs="http://www.w3.org/2001/XMLSchema" xmlns:p="http://schemas.microsoft.com/office/2006/metadata/properties" xmlns:ns2="e2c86713-144d-4e6f-8e30-6bd1b78f8e0d" xmlns:ns3="489925c7-58bc-4935-8756-8e0df6440f8f" targetNamespace="http://schemas.microsoft.com/office/2006/metadata/properties" ma:root="true" ma:fieldsID="6214820b0f96d693cb6ef9e7253c88f3" ns2:_="" ns3:_="">
    <xsd:import namespace="e2c86713-144d-4e6f-8e30-6bd1b78f8e0d"/>
    <xsd:import namespace="489925c7-58bc-4935-8756-8e0df6440f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86713-144d-4e6f-8e30-6bd1b78f8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990e57-8a02-4d29-aa0a-fe1efd9e151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9925c7-58bc-4935-8756-8e0df6440f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736283-3c64-4ff4-a4e2-d175fbf920c3}" ma:internalName="TaxCatchAll" ma:showField="CatchAllData" ma:web="489925c7-58bc-4935-8756-8e0df6440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9925c7-58bc-4935-8756-8e0df6440f8f"/>
    <lcf76f155ced4ddcb4097134ff3c332f xmlns="e2c86713-144d-4e6f-8e30-6bd1b78f8e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105180-2C3A-4E4F-8952-E6F6DF717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86713-144d-4e6f-8e30-6bd1b78f8e0d"/>
    <ds:schemaRef ds:uri="489925c7-58bc-4935-8756-8e0df6440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AD6A2B-66B8-4B2F-98F2-D86DF34098EF}">
  <ds:schemaRefs>
    <ds:schemaRef ds:uri="http://schemas.microsoft.com/sharepoint/v3/contenttype/forms"/>
  </ds:schemaRefs>
</ds:datastoreItem>
</file>

<file path=customXml/itemProps3.xml><?xml version="1.0" encoding="utf-8"?>
<ds:datastoreItem xmlns:ds="http://schemas.openxmlformats.org/officeDocument/2006/customXml" ds:itemID="{8643D925-956B-4B75-9F0A-7DD476F8A3CC}">
  <ds:schemaRefs>
    <ds:schemaRef ds:uri="http://schemas.microsoft.com/office/2006/metadata/properties"/>
    <ds:schemaRef ds:uri="http://schemas.microsoft.com/office/infopath/2007/PartnerControls"/>
    <ds:schemaRef ds:uri="489925c7-58bc-4935-8756-8e0df6440f8f"/>
    <ds:schemaRef ds:uri="e2c86713-144d-4e6f-8e30-6bd1b78f8e0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1487</Words>
  <Characters>8031</Characters>
  <Application>Microsoft Office Word</Application>
  <DocSecurity>0</DocSecurity>
  <Lines>66</Lines>
  <Paragraphs>18</Paragraphs>
  <ScaleCrop>false</ScaleCrop>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Edson Teles | Engelux</cp:lastModifiedBy>
  <cp:revision>2</cp:revision>
  <dcterms:created xsi:type="dcterms:W3CDTF">2026-09-18T19:39:00Z</dcterms:created>
  <dcterms:modified xsi:type="dcterms:W3CDTF">2026-09-18T19:39:00Z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0x01010071B2FDAEE37BDE4490380DEC635C794A</vt:lpwstr>
  </property>
</Properties>
</file>